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72/2017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Wójta Gminy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Liniewo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 dnia  10 października 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budżecie na 2017 rok 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podstawie  art. 257 pkt 1 ustawy  o finansach publicznych z dnia 27 sierpnia 2009 roku (Dz. U. z 2016 roku poz. 1870 z późniejszymi zmianami) oraz  §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Uchwały Rady Gminy Liniewo Nr. XXI/181/2016 z dnia 28 grudnia 2016 roku </w:t>
      </w:r>
      <w:r>
        <w:rPr>
          <w:rFonts w:ascii="Times New Roman" w:hAnsi="Times New Roman"/>
          <w:bCs/>
          <w:sz w:val="24"/>
          <w:szCs w:val="24"/>
        </w:rPr>
        <w:t>Wójt Gminy Liniewo zarządza co następuje 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Ustala się dochody budżetu gminy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 23.4</w:t>
      </w:r>
      <w:r w:rsidR="00B62312"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62312">
        <w:rPr>
          <w:rFonts w:ascii="Times New Roman" w:hAnsi="Times New Roman"/>
          <w:b/>
          <w:bCs/>
          <w:sz w:val="24"/>
          <w:szCs w:val="24"/>
        </w:rPr>
        <w:t>167</w:t>
      </w:r>
      <w:r>
        <w:rPr>
          <w:rFonts w:ascii="Times New Roman" w:hAnsi="Times New Roman"/>
          <w:b/>
          <w:bCs/>
          <w:sz w:val="24"/>
          <w:szCs w:val="24"/>
        </w:rPr>
        <w:t>,65  zł</w:t>
      </w:r>
      <w:r>
        <w:rPr>
          <w:rFonts w:ascii="Times New Roman" w:hAnsi="Times New Roman"/>
          <w:sz w:val="24"/>
          <w:szCs w:val="24"/>
        </w:rPr>
        <w:t xml:space="preserve"> zgodnie z załącznikiem nr 1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 </w:t>
      </w:r>
      <w:r>
        <w:rPr>
          <w:rFonts w:ascii="Times New Roman" w:hAnsi="Times New Roman"/>
          <w:sz w:val="24"/>
          <w:szCs w:val="24"/>
        </w:rPr>
        <w:t xml:space="preserve">Ustala się wydatki  budżetu gminy w wysokości  </w:t>
      </w:r>
      <w:r>
        <w:rPr>
          <w:rFonts w:ascii="Times New Roman" w:hAnsi="Times New Roman"/>
          <w:b/>
          <w:bCs/>
          <w:sz w:val="24"/>
          <w:szCs w:val="24"/>
        </w:rPr>
        <w:t>27.4</w:t>
      </w:r>
      <w:r w:rsidR="00B62312">
        <w:rPr>
          <w:rFonts w:ascii="Times New Roman" w:hAnsi="Times New Roman"/>
          <w:b/>
          <w:bCs/>
          <w:sz w:val="24"/>
          <w:szCs w:val="24"/>
        </w:rPr>
        <w:t>71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62312">
        <w:rPr>
          <w:rFonts w:ascii="Times New Roman" w:hAnsi="Times New Roman"/>
          <w:b/>
          <w:bCs/>
          <w:sz w:val="24"/>
          <w:szCs w:val="24"/>
        </w:rPr>
        <w:t>839</w:t>
      </w:r>
      <w:r>
        <w:rPr>
          <w:rFonts w:ascii="Times New Roman" w:hAnsi="Times New Roman"/>
          <w:b/>
          <w:bCs/>
          <w:sz w:val="24"/>
          <w:szCs w:val="24"/>
        </w:rPr>
        <w:t>,65 zł</w:t>
      </w:r>
      <w:r>
        <w:rPr>
          <w:rFonts w:ascii="Times New Roman" w:hAnsi="Times New Roman"/>
          <w:sz w:val="24"/>
          <w:szCs w:val="24"/>
        </w:rPr>
        <w:t xml:space="preserve"> zgodnie z załącznikiem nr 2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 Ustala się plany finansowe zadań z zakresu administracji rządowej zleconej gminie po stronie dochodów i  wydatków  zgodnie z załącznikiem Nr 3 i Nr 4 do niniejszego zarządzenia.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Zarządzenie wchodzi w życie z dniem  podjęcia i podlega ogłoszeniu.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Wójt Gminy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do Zarządzenia Wójta Gminy Nr </w:t>
      </w:r>
      <w:r w:rsidR="00B62312">
        <w:rPr>
          <w:rFonts w:ascii="Times New Roman" w:hAnsi="Times New Roman"/>
          <w:b/>
          <w:bCs/>
          <w:sz w:val="24"/>
          <w:szCs w:val="24"/>
        </w:rPr>
        <w:t>72</w:t>
      </w:r>
      <w:r>
        <w:rPr>
          <w:rFonts w:ascii="Times New Roman" w:hAnsi="Times New Roman"/>
          <w:b/>
          <w:bCs/>
          <w:sz w:val="24"/>
          <w:szCs w:val="24"/>
        </w:rPr>
        <w:t xml:space="preserve">/2017 z </w:t>
      </w:r>
      <w:r w:rsidR="00B62312">
        <w:rPr>
          <w:rFonts w:ascii="Times New Roman" w:hAnsi="Times New Roman"/>
          <w:b/>
          <w:bCs/>
          <w:sz w:val="24"/>
          <w:szCs w:val="24"/>
        </w:rPr>
        <w:t>10.10.</w:t>
      </w:r>
      <w:r>
        <w:rPr>
          <w:rFonts w:ascii="Times New Roman" w:hAnsi="Times New Roman"/>
          <w:b/>
          <w:bCs/>
          <w:sz w:val="24"/>
          <w:szCs w:val="24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polegają na zwiększeniu budżetu po stronie dochodów i wydatków  na podstawie: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decyzji Wojewody Pomorskiego Nr </w:t>
      </w:r>
      <w:r w:rsidR="00B62312">
        <w:rPr>
          <w:rFonts w:ascii="Times New Roman" w:hAnsi="Times New Roman"/>
          <w:sz w:val="24"/>
          <w:szCs w:val="24"/>
        </w:rPr>
        <w:t>143/1.4/2017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B62312">
        <w:rPr>
          <w:rFonts w:ascii="Times New Roman" w:hAnsi="Times New Roman"/>
          <w:sz w:val="24"/>
          <w:szCs w:val="24"/>
        </w:rPr>
        <w:t>09.10.</w:t>
      </w:r>
      <w:r>
        <w:rPr>
          <w:rFonts w:ascii="Times New Roman" w:hAnsi="Times New Roman"/>
          <w:sz w:val="24"/>
          <w:szCs w:val="24"/>
        </w:rPr>
        <w:t xml:space="preserve">2017 roku  o wysokości dotacji celowych w kwocie </w:t>
      </w:r>
      <w:r w:rsidR="00B62312">
        <w:rPr>
          <w:rFonts w:ascii="Times New Roman" w:hAnsi="Times New Roman"/>
          <w:sz w:val="24"/>
          <w:szCs w:val="24"/>
        </w:rPr>
        <w:t>802</w:t>
      </w:r>
      <w:r>
        <w:rPr>
          <w:rFonts w:ascii="Times New Roman" w:hAnsi="Times New Roman"/>
          <w:sz w:val="24"/>
          <w:szCs w:val="24"/>
        </w:rPr>
        <w:t xml:space="preserve">,00 zł z przeznaczeniem na wypłatę </w:t>
      </w:r>
      <w:r w:rsidR="00B62312">
        <w:rPr>
          <w:rFonts w:ascii="Times New Roman" w:hAnsi="Times New Roman"/>
          <w:sz w:val="24"/>
          <w:szCs w:val="24"/>
        </w:rPr>
        <w:t xml:space="preserve">dodatków energetycznych  oraz kosztów obsługi tego zadania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="00B62312">
        <w:rPr>
          <w:rFonts w:ascii="Times New Roman" w:hAnsi="Times New Roman"/>
          <w:sz w:val="24"/>
          <w:szCs w:val="24"/>
        </w:rPr>
        <w:t>85215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decyzji Wojewody Pomorskiego Nr 1</w:t>
      </w:r>
      <w:r w:rsidR="00B6231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/</w:t>
      </w:r>
      <w:r w:rsidR="00B62312">
        <w:rPr>
          <w:rFonts w:ascii="Times New Roman" w:hAnsi="Times New Roman"/>
          <w:sz w:val="24"/>
          <w:szCs w:val="24"/>
        </w:rPr>
        <w:t>239.5/2017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B623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="00B623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B62312">
        <w:rPr>
          <w:rFonts w:ascii="Times New Roman" w:hAnsi="Times New Roman"/>
          <w:sz w:val="24"/>
          <w:szCs w:val="24"/>
        </w:rPr>
        <w:t>17.800,00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B62312">
        <w:rPr>
          <w:rFonts w:ascii="Times New Roman" w:hAnsi="Times New Roman"/>
          <w:sz w:val="24"/>
          <w:szCs w:val="24"/>
        </w:rPr>
        <w:t>wypłatę zasiłków stałych</w:t>
      </w:r>
      <w:r>
        <w:rPr>
          <w:rFonts w:ascii="Times New Roman" w:hAnsi="Times New Roman"/>
          <w:sz w:val="24"/>
          <w:szCs w:val="24"/>
        </w:rPr>
        <w:t xml:space="preserve"> w rozdziale 852</w:t>
      </w:r>
      <w:r w:rsidR="00B62312">
        <w:rPr>
          <w:rFonts w:ascii="Times New Roman" w:hAnsi="Times New Roman"/>
          <w:sz w:val="24"/>
          <w:szCs w:val="24"/>
        </w:rPr>
        <w:t>16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zmiany zwiększenie i zmniejszenie po stronie wydatków zgodnie z upoważnieniem Rady § 10 Uchwały Budżetowej na 2017 rok.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7"/>
    <w:rsid w:val="002827F7"/>
    <w:rsid w:val="00353747"/>
    <w:rsid w:val="007537EA"/>
    <w:rsid w:val="00870310"/>
    <w:rsid w:val="00A42D1F"/>
    <w:rsid w:val="00B62312"/>
    <w:rsid w:val="00E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48C-476C-4E6B-AB49-008A0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3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2017-10-11T09:22:00Z</dcterms:created>
  <dcterms:modified xsi:type="dcterms:W3CDTF">2017-10-11T10:05:00Z</dcterms:modified>
</cp:coreProperties>
</file>